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7D26F4B5" w:rsidR="00DB4CD1" w:rsidRPr="004E1A55" w:rsidRDefault="004E1A55" w:rsidP="008D23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CE8">
        <w:rPr>
          <w:rFonts w:ascii="Arial" w:hAnsi="Arial" w:cs="Arial"/>
          <w:b/>
          <w:bCs/>
          <w:sz w:val="28"/>
          <w:szCs w:val="28"/>
          <w:highlight w:val="green"/>
        </w:rPr>
        <w:t>TENIS STOŁOWY</w:t>
      </w:r>
      <w:r w:rsidR="003270E1" w:rsidRPr="003270E1">
        <w:rPr>
          <w:rFonts w:ascii="Arial" w:hAnsi="Arial" w:cs="Arial"/>
          <w:b/>
          <w:bCs/>
          <w:sz w:val="28"/>
          <w:szCs w:val="28"/>
          <w:highlight w:val="green"/>
        </w:rPr>
        <w:t xml:space="preserve"> </w:t>
      </w:r>
      <w:r w:rsidR="008D234A" w:rsidRPr="008D234A">
        <w:rPr>
          <w:rFonts w:ascii="Arial" w:hAnsi="Arial" w:cs="Arial"/>
          <w:b/>
          <w:bCs/>
          <w:sz w:val="28"/>
          <w:szCs w:val="28"/>
          <w:highlight w:val="green"/>
        </w:rPr>
        <w:t>INDYWIDUALNY</w:t>
      </w:r>
    </w:p>
    <w:p w14:paraId="7C0ABC3E" w14:textId="40186567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D01EBB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046799FF" w14:textId="3A0112B8" w:rsidR="00BA1515" w:rsidRDefault="0064399B" w:rsidP="00DB4CD1">
      <w:pPr>
        <w:jc w:val="both"/>
        <w:rPr>
          <w:rFonts w:ascii="Arial" w:hAnsi="Arial" w:cs="Arial"/>
        </w:rPr>
      </w:pPr>
      <w:r w:rsidRPr="0064399B">
        <w:rPr>
          <w:rFonts w:ascii="Arial" w:hAnsi="Arial" w:cs="Arial"/>
        </w:rPr>
        <w:t xml:space="preserve">- w zawodach uczestniczą zawodniczki i zawodnicy, którzy zajęli cztery </w:t>
      </w:r>
      <w:r>
        <w:rPr>
          <w:rFonts w:ascii="Arial" w:hAnsi="Arial" w:cs="Arial"/>
        </w:rPr>
        <w:t>pierwsze miejsca           (I – IV) w Mistrzostwach Powiatu,</w:t>
      </w:r>
    </w:p>
    <w:p w14:paraId="39A98426" w14:textId="6CD95516" w:rsidR="0064399B" w:rsidRPr="0064399B" w:rsidRDefault="0064399B" w:rsidP="00DB4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powiaty, których zawodnicy w ubiegłym roku szkolnym zostali sklasyfikowani na czterech pierwszych miejscach w Mistrzostwach Województwa mają prawo wystawić dodatkowego zawodnika.</w:t>
      </w:r>
    </w:p>
    <w:p w14:paraId="56898646" w14:textId="33D00A43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 xml:space="preserve">II – KATAGORIA </w:t>
      </w:r>
      <w:r w:rsidR="00450A70">
        <w:rPr>
          <w:rFonts w:ascii="Arial" w:hAnsi="Arial" w:cs="Arial"/>
          <w:b/>
          <w:bCs/>
        </w:rPr>
        <w:t>WIEKOWA</w:t>
      </w:r>
    </w:p>
    <w:p w14:paraId="7B9F4C5F" w14:textId="572AF050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D01EBB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6B5A1A80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</w:t>
      </w:r>
      <w:r w:rsidR="0064399B">
        <w:rPr>
          <w:rFonts w:ascii="Arial" w:hAnsi="Arial" w:cs="Arial"/>
          <w:b/>
          <w:bCs/>
        </w:rPr>
        <w:t>SYSTEM ROZGRYWEK</w:t>
      </w:r>
    </w:p>
    <w:p w14:paraId="390DC07D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947EA7" w14:textId="55E68CCA" w:rsidR="00254CE8" w:rsidRDefault="0064399B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zawody zostaną rozegrane w grze pojedynczej, na tabeli 64, do dwóch przegranych pojedynków, z grą o każde miejsce w ósemce. Od przodu gramy o miejsca 1 – 2, od tyłu </w:t>
      </w:r>
      <w:r w:rsidR="00B647A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o miejsce 3 i dalsze (mecze do trzech wygranych setów),</w:t>
      </w:r>
    </w:p>
    <w:p w14:paraId="438CED5D" w14:textId="109C1059" w:rsidR="0064399B" w:rsidRDefault="0064399B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rozstawianie zawodników na podstawie rankingu Opolskiego Związku Tenisa Stołowego </w:t>
      </w:r>
      <w:r w:rsidR="00B647A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z zastrzeżeniem, że zawodnicy </w:t>
      </w:r>
      <w:r w:rsidR="00B647A1">
        <w:rPr>
          <w:rFonts w:ascii="Arial" w:hAnsi="Arial" w:cs="Arial"/>
        </w:rPr>
        <w:t>z jednego powiatu muszą być rozstawieni  jak najdalej od siebie.</w:t>
      </w:r>
    </w:p>
    <w:p w14:paraId="12DF9BC9" w14:textId="77777777" w:rsidR="00B647A1" w:rsidRPr="00254CE8" w:rsidRDefault="00B647A1" w:rsidP="00254CE8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00D63407" w14:textId="110E11C7" w:rsidR="00C8637B" w:rsidRDefault="006D45FC" w:rsidP="00C8637B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C8637B" w:rsidRPr="00C8637B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C8637B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225395CF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D01EBB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D01EB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99"/>
    <w:multiLevelType w:val="hybridMultilevel"/>
    <w:tmpl w:val="C618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2"/>
  </w:num>
  <w:num w:numId="2" w16cid:durableId="651064918">
    <w:abstractNumId w:val="1"/>
  </w:num>
  <w:num w:numId="3" w16cid:durableId="14493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93051"/>
    <w:rsid w:val="00154E19"/>
    <w:rsid w:val="00254CE8"/>
    <w:rsid w:val="00256944"/>
    <w:rsid w:val="00314BE2"/>
    <w:rsid w:val="003270E1"/>
    <w:rsid w:val="00450A70"/>
    <w:rsid w:val="004E1A55"/>
    <w:rsid w:val="004F3525"/>
    <w:rsid w:val="0064399B"/>
    <w:rsid w:val="006D45FC"/>
    <w:rsid w:val="00834271"/>
    <w:rsid w:val="008653EE"/>
    <w:rsid w:val="00875017"/>
    <w:rsid w:val="008C7164"/>
    <w:rsid w:val="008D234A"/>
    <w:rsid w:val="009A37A3"/>
    <w:rsid w:val="00B647A1"/>
    <w:rsid w:val="00B76FB1"/>
    <w:rsid w:val="00BA1515"/>
    <w:rsid w:val="00C67DD8"/>
    <w:rsid w:val="00C8637B"/>
    <w:rsid w:val="00CB488E"/>
    <w:rsid w:val="00D01EBB"/>
    <w:rsid w:val="00DB4CD1"/>
    <w:rsid w:val="00DF769C"/>
    <w:rsid w:val="00E16F46"/>
    <w:rsid w:val="00E761FA"/>
    <w:rsid w:val="00E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2025-07-29T19:43:00Z</dcterms:created>
  <dcterms:modified xsi:type="dcterms:W3CDTF">2025-10-05T09:37:00Z</dcterms:modified>
</cp:coreProperties>
</file>