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01D4FD2C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3270E1" w:rsidRPr="003270E1">
        <w:rPr>
          <w:rFonts w:ascii="Arial" w:hAnsi="Arial" w:cs="Arial"/>
          <w:b/>
          <w:bCs/>
          <w:sz w:val="28"/>
          <w:szCs w:val="28"/>
          <w:highlight w:val="green"/>
        </w:rPr>
        <w:t>BADMINTON DRUŻYNOWY</w:t>
      </w:r>
    </w:p>
    <w:p w14:paraId="7C0ABC3E" w14:textId="0D15C03C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0D4CDD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5B4493F0" w14:textId="73C98917" w:rsidR="000D4CDD" w:rsidRDefault="00DB4CD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0D4C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</w:t>
      </w:r>
      <w:r w:rsidR="000D4CDD">
        <w:rPr>
          <w:rFonts w:ascii="Arial" w:hAnsi="Arial" w:cs="Arial"/>
        </w:rPr>
        <w:t xml:space="preserve"> biorą udział drużyny dziewcząt i chłopców,</w:t>
      </w:r>
    </w:p>
    <w:p w14:paraId="07E113D8" w14:textId="0000B6B3" w:rsidR="000D4CDD" w:rsidRDefault="000D4CDD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  drużynę stanowią</w:t>
      </w:r>
      <w:r w:rsidR="00DB4C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uczniowie jednaj szkoły podstawowej urodzeni w 2013</w:t>
      </w:r>
      <w:r w:rsidR="00661C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 i młodsi,</w:t>
      </w:r>
    </w:p>
    <w:p w14:paraId="13A4A1BC" w14:textId="38C31B6F" w:rsidR="00B76FB1" w:rsidRDefault="000D4CDD" w:rsidP="000D4CD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Zespół liczy:</w:t>
      </w:r>
      <w:r w:rsidR="00DB4C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  </w:t>
      </w:r>
      <w:r w:rsidR="003270E1">
        <w:rPr>
          <w:rFonts w:ascii="Arial" w:hAnsi="Arial" w:cs="Arial"/>
        </w:rPr>
        <w:t xml:space="preserve">2 - 3 </w:t>
      </w:r>
      <w:r>
        <w:rPr>
          <w:rFonts w:ascii="Arial" w:hAnsi="Arial" w:cs="Arial"/>
        </w:rPr>
        <w:t xml:space="preserve">dziewczynki lub 2-3 chłopców </w:t>
      </w:r>
    </w:p>
    <w:p w14:paraId="2336B9FB" w14:textId="1A22E452" w:rsidR="00B76FB1" w:rsidRDefault="00B76FB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D4CDD">
        <w:rPr>
          <w:rFonts w:ascii="Arial" w:hAnsi="Arial" w:cs="Arial"/>
        </w:rPr>
        <w:t xml:space="preserve">  </w:t>
      </w:r>
      <w:r w:rsidR="003270E1">
        <w:rPr>
          <w:rFonts w:ascii="Arial" w:hAnsi="Arial" w:cs="Arial"/>
        </w:rPr>
        <w:t>obowiązuje ten sam skład przez cały turniej</w:t>
      </w:r>
      <w:r>
        <w:rPr>
          <w:rFonts w:ascii="Arial" w:hAnsi="Arial" w:cs="Arial"/>
        </w:rPr>
        <w:t>.</w:t>
      </w:r>
    </w:p>
    <w:p w14:paraId="7788E857" w14:textId="77777777" w:rsidR="00C67DD8" w:rsidRDefault="00C67DD8" w:rsidP="00B76FB1">
      <w:pPr>
        <w:spacing w:after="0" w:line="240" w:lineRule="auto"/>
        <w:jc w:val="both"/>
        <w:rPr>
          <w:rFonts w:ascii="Arial" w:hAnsi="Arial" w:cs="Arial"/>
        </w:rPr>
      </w:pPr>
    </w:p>
    <w:p w14:paraId="56898646" w14:textId="5D53EC99" w:rsidR="00C67DD8" w:rsidRPr="00C67DD8" w:rsidRDefault="00C67DD8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DD8">
        <w:rPr>
          <w:rFonts w:ascii="Arial" w:hAnsi="Arial" w:cs="Arial"/>
          <w:b/>
          <w:bCs/>
        </w:rPr>
        <w:t xml:space="preserve">II – KATAGORIA </w:t>
      </w:r>
      <w:r w:rsidR="001C28BD">
        <w:rPr>
          <w:rFonts w:ascii="Arial" w:hAnsi="Arial" w:cs="Arial"/>
          <w:b/>
          <w:bCs/>
        </w:rPr>
        <w:t>WIEKOWA</w:t>
      </w:r>
    </w:p>
    <w:p w14:paraId="7B9F4C5F" w14:textId="0DA5818A" w:rsidR="004E1A55" w:rsidRPr="00834271" w:rsidRDefault="00B76FB1" w:rsidP="008C716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0D4CDD">
        <w:rPr>
          <w:rFonts w:ascii="Arial" w:hAnsi="Arial" w:cs="Arial"/>
          <w:b/>
          <w:bCs/>
          <w:color w:val="FF0000"/>
        </w:rPr>
        <w:t>3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508A086D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C67DD8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390DC07D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2B4196" w14:textId="479D5CE5" w:rsidR="00093051" w:rsidRPr="00093051" w:rsidRDefault="00093051" w:rsidP="004E1A55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</w:rPr>
        <w:t>Kolejność gier</w:t>
      </w:r>
      <w:r>
        <w:rPr>
          <w:rFonts w:ascii="Arial" w:hAnsi="Arial" w:cs="Arial"/>
        </w:rPr>
        <w:t>: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1FF20B99" w14:textId="6B1D4696" w:rsidR="00DF769C" w:rsidRDefault="003270E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rzut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 rzut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III rzut</w:t>
      </w:r>
    </w:p>
    <w:p w14:paraId="2BCB06AC" w14:textId="4F2E8A3A" w:rsidR="003270E1" w:rsidRDefault="003270E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270E1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–</w:t>
      </w:r>
      <w:r w:rsidRPr="003270E1">
        <w:rPr>
          <w:rFonts w:ascii="Arial" w:hAnsi="Arial" w:cs="Arial"/>
          <w:b/>
          <w:bCs/>
        </w:rPr>
        <w:t xml:space="preserve"> X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 – Y </w:t>
      </w:r>
    </w:p>
    <w:p w14:paraId="6F0F17DB" w14:textId="77777777" w:rsidR="003270E1" w:rsidRDefault="003270E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gra podwójna  </w:t>
      </w:r>
    </w:p>
    <w:p w14:paraId="6B6FF3BD" w14:textId="5253FE58" w:rsidR="003270E1" w:rsidRDefault="003270E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 – 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 – X     </w:t>
      </w:r>
    </w:p>
    <w:p w14:paraId="07B29815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159A85" w14:textId="12CBDA67" w:rsidR="00093051" w:rsidRDefault="00093051" w:rsidP="00093051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W fazie grupowej rozgrywamy wszystkie pięć gier w meczu, natomiast w fazie pucharowej trzeci punkt kończy mecz (np. 3 : 0, 3 : 1).</w:t>
      </w:r>
    </w:p>
    <w:p w14:paraId="0D47DAC4" w14:textId="05862C28" w:rsidR="00093051" w:rsidRDefault="00093051" w:rsidP="00093051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Gry rozgrywane są do dwóch wygranych setów. Set gra się do 11 pkt. (bez prawa podwyższania). W przypadku trzeciego seta zmiana stron przy 6 punkcie.</w:t>
      </w:r>
    </w:p>
    <w:p w14:paraId="717CC45C" w14:textId="72298049" w:rsidR="00093051" w:rsidRDefault="00093051" w:rsidP="00093051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Zawodnik rezerwowy może zagrać w grze podwójnej, a w następnej grze może być zawodnikiem podstawowym.</w:t>
      </w:r>
    </w:p>
    <w:p w14:paraId="478A4FC7" w14:textId="6CE5603A" w:rsidR="00093051" w:rsidRDefault="00093051" w:rsidP="00093051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W przypadku kontuzji gra zakończona jest przegraną a zawodnik rezerwowy od gry następnej jest zawodnikiem podstawowym.</w:t>
      </w:r>
    </w:p>
    <w:p w14:paraId="1E5D0876" w14:textId="7205B454" w:rsidR="00093051" w:rsidRPr="00093051" w:rsidRDefault="00093051" w:rsidP="00093051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System wyłaniania mistrza uzależniony jest od liczby uczestniczących drużyn.</w:t>
      </w:r>
    </w:p>
    <w:p w14:paraId="54E187A2" w14:textId="77777777" w:rsidR="003270E1" w:rsidRDefault="003270E1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1774E3B4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</w:t>
      </w:r>
      <w:r w:rsidR="002E245A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002E245A" w:rsidRPr="007B0D7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W wyjątkowych </w:t>
      </w:r>
      <w:r w:rsidR="007B0D70" w:rsidRPr="007B0D7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sytuacjach </w:t>
      </w:r>
      <w:r w:rsidR="00D031F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uczeń </w:t>
      </w:r>
      <w:r w:rsidR="007B0D7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może posiadać </w:t>
      </w:r>
      <w:r w:rsidR="007B0D70" w:rsidRPr="007B0D70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inny dokument ze zdjęciem oraz zaświadczenie dyrektora szkoły potwierdzające tożsamość ucznia.</w:t>
      </w:r>
    </w:p>
    <w:p w14:paraId="02AFAE4A" w14:textId="5A747E0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0D4CDD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0D4CDD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0FDE"/>
    <w:multiLevelType w:val="hybridMultilevel"/>
    <w:tmpl w:val="10E2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1"/>
  </w:num>
  <w:num w:numId="2" w16cid:durableId="65106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93051"/>
    <w:rsid w:val="000D4CDD"/>
    <w:rsid w:val="00104BA2"/>
    <w:rsid w:val="001C28BD"/>
    <w:rsid w:val="00250494"/>
    <w:rsid w:val="00256944"/>
    <w:rsid w:val="002E245A"/>
    <w:rsid w:val="00314BE2"/>
    <w:rsid w:val="003270E1"/>
    <w:rsid w:val="003C4AF6"/>
    <w:rsid w:val="004B7CA5"/>
    <w:rsid w:val="004E1A55"/>
    <w:rsid w:val="004F3525"/>
    <w:rsid w:val="00661C58"/>
    <w:rsid w:val="006D45FC"/>
    <w:rsid w:val="007B0D70"/>
    <w:rsid w:val="00834271"/>
    <w:rsid w:val="008653EE"/>
    <w:rsid w:val="00875017"/>
    <w:rsid w:val="008C7164"/>
    <w:rsid w:val="008D2BB8"/>
    <w:rsid w:val="00B76FB1"/>
    <w:rsid w:val="00C67DD8"/>
    <w:rsid w:val="00CB69B1"/>
    <w:rsid w:val="00D031F0"/>
    <w:rsid w:val="00D2572A"/>
    <w:rsid w:val="00DB4CD1"/>
    <w:rsid w:val="00DF769C"/>
    <w:rsid w:val="00F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12</cp:revision>
  <dcterms:created xsi:type="dcterms:W3CDTF">2025-07-29T18:39:00Z</dcterms:created>
  <dcterms:modified xsi:type="dcterms:W3CDTF">2025-10-02T08:43:00Z</dcterms:modified>
</cp:coreProperties>
</file>