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F4A6" w14:textId="2080049E" w:rsidR="00D05DEC" w:rsidRPr="00D05DEC" w:rsidRDefault="00D05DEC" w:rsidP="00D05DEC">
      <w:pPr>
        <w:spacing w:before="240" w:after="60" w:line="240" w:lineRule="auto"/>
        <w:ind w:left="340"/>
        <w:jc w:val="center"/>
        <w:outlineLvl w:val="5"/>
        <w:rPr>
          <w:rFonts w:ascii="Arial" w:eastAsia="Times New Roman" w:hAnsi="Arial" w:cs="Arial"/>
          <w:b/>
          <w:bCs/>
          <w:iCs/>
          <w:kern w:val="0"/>
          <w:sz w:val="28"/>
          <w:szCs w:val="28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b/>
          <w:bCs/>
          <w:iCs/>
          <w:kern w:val="0"/>
          <w:sz w:val="28"/>
          <w:szCs w:val="28"/>
          <w:highlight w:val="green"/>
          <w:lang w:val="x-none" w:eastAsia="x-none"/>
          <w14:ligatures w14:val="none"/>
        </w:rPr>
        <w:t>UNIHOKEJ</w:t>
      </w:r>
    </w:p>
    <w:p w14:paraId="603C517B" w14:textId="77777777" w:rsidR="00D05DEC" w:rsidRPr="00D05DEC" w:rsidRDefault="00D05DEC" w:rsidP="00D05DEC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50EB8F9" w14:textId="77777777" w:rsidR="00D05DEC" w:rsidRPr="00D05DEC" w:rsidRDefault="00D05DEC" w:rsidP="00D05DEC">
      <w:pPr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b/>
          <w:bCs/>
          <w:color w:val="FF0000"/>
          <w:kern w:val="0"/>
          <w:u w:val="single"/>
          <w:lang w:eastAsia="pl-PL"/>
          <w14:ligatures w14:val="none"/>
        </w:rPr>
      </w:pPr>
      <w:r w:rsidRPr="00D05DEC">
        <w:rPr>
          <w:rFonts w:ascii="Arial" w:eastAsia="Times New Roman" w:hAnsi="Arial" w:cs="Arial"/>
          <w:b/>
          <w:bCs/>
          <w:color w:val="FF0000"/>
          <w:kern w:val="0"/>
          <w:u w:val="single"/>
          <w:lang w:eastAsia="pl-PL"/>
          <w14:ligatures w14:val="none"/>
        </w:rPr>
        <w:t xml:space="preserve">Szkoły przystępujące do współzawodnictwa są zobowiązane zarejestrować się przez system rejestracji szkół </w:t>
      </w:r>
      <w:hyperlink r:id="rId5" w:history="1">
        <w:r w:rsidRPr="00425B98">
          <w:rPr>
            <w:rFonts w:ascii="Arial" w:eastAsia="Times New Roman" w:hAnsi="Arial" w:cs="Arial"/>
            <w:b/>
            <w:bCs/>
            <w:color w:val="4472C4" w:themeColor="accent1"/>
            <w:kern w:val="0"/>
            <w:u w:val="single"/>
            <w:lang w:eastAsia="pl-PL"/>
            <w14:ligatures w14:val="none"/>
          </w:rPr>
          <w:t>www.srs.szs.pl</w:t>
        </w:r>
      </w:hyperlink>
      <w:r w:rsidRPr="00D05DEC">
        <w:rPr>
          <w:rFonts w:ascii="Arial" w:eastAsia="Times New Roman" w:hAnsi="Arial" w:cs="Arial"/>
          <w:b/>
          <w:bCs/>
          <w:color w:val="FF0000"/>
          <w:kern w:val="0"/>
          <w:u w:val="single"/>
          <w:lang w:eastAsia="pl-PL"/>
          <w14:ligatures w14:val="none"/>
        </w:rPr>
        <w:t xml:space="preserve"> zgodnie z kalendarzami wojewódzkimi. </w:t>
      </w:r>
    </w:p>
    <w:p w14:paraId="20DAE168" w14:textId="77777777" w:rsidR="00D05DEC" w:rsidRPr="00D05DEC" w:rsidRDefault="00D05DEC" w:rsidP="00D05DEC">
      <w:pPr>
        <w:spacing w:after="0" w:line="240" w:lineRule="auto"/>
        <w:ind w:left="340"/>
        <w:contextualSpacing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806080F" w14:textId="77777777" w:rsidR="00D05DEC" w:rsidRPr="00D05DEC" w:rsidRDefault="00D05DEC" w:rsidP="00D05DEC">
      <w:pPr>
        <w:spacing w:after="0" w:line="240" w:lineRule="auto"/>
        <w:ind w:left="340"/>
        <w:contextualSpacing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>I. Uczestnictwo:</w:t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ab/>
      </w:r>
    </w:p>
    <w:p w14:paraId="6A6FE08B" w14:textId="362159CD" w:rsidR="00D05DEC" w:rsidRPr="00D05DEC" w:rsidRDefault="00D05DEC" w:rsidP="00D05DEC">
      <w:pPr>
        <w:numPr>
          <w:ilvl w:val="12"/>
          <w:numId w:val="0"/>
        </w:numPr>
        <w:autoSpaceDE w:val="0"/>
        <w:autoSpaceDN w:val="0"/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- drużynę stanowią uczniowie jednej szkoły ponadpodstawowej urodzeni w 200</w:t>
      </w:r>
      <w:r w:rsidRPr="00D05DEC">
        <w:rPr>
          <w:rFonts w:ascii="Arial" w:eastAsia="Times New Roman" w:hAnsi="Arial" w:cs="Arial"/>
          <w:kern w:val="0"/>
          <w:lang w:eastAsia="x-none"/>
          <w14:ligatures w14:val="none"/>
        </w:rPr>
        <w:t>4</w:t>
      </w:r>
      <w:r>
        <w:rPr>
          <w:rFonts w:ascii="Arial" w:eastAsia="Times New Roman" w:hAnsi="Arial" w:cs="Arial"/>
          <w:kern w:val="0"/>
          <w:lang w:eastAsia="x-none"/>
          <w14:ligatures w14:val="none"/>
        </w:rPr>
        <w:t xml:space="preserve"> </w:t>
      </w: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r. i młodsi (szkoły dzienne),</w:t>
      </w:r>
    </w:p>
    <w:p w14:paraId="61061E12" w14:textId="77777777" w:rsidR="00D05DEC" w:rsidRPr="00D05DEC" w:rsidRDefault="00D05DEC" w:rsidP="00D05DEC">
      <w:pPr>
        <w:numPr>
          <w:ilvl w:val="12"/>
          <w:numId w:val="0"/>
        </w:numPr>
        <w:autoSpaceDE w:val="0"/>
        <w:autoSpaceDN w:val="0"/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- zespół składa się z maksymalnie 12 zawodniczek/zawodników, </w:t>
      </w:r>
    </w:p>
    <w:p w14:paraId="42BC6FC1" w14:textId="77777777" w:rsidR="00D05DEC" w:rsidRPr="00D05DEC" w:rsidRDefault="00D05DEC" w:rsidP="00D05DEC">
      <w:pPr>
        <w:numPr>
          <w:ilvl w:val="12"/>
          <w:numId w:val="0"/>
        </w:numPr>
        <w:autoSpaceDE w:val="0"/>
        <w:autoSpaceDN w:val="0"/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- zawody rozgrywane są oddzielnie dla dziewcząt i chłopców.</w:t>
      </w:r>
    </w:p>
    <w:p w14:paraId="52182970" w14:textId="77777777" w:rsidR="00D05DEC" w:rsidRPr="00D05DEC" w:rsidRDefault="00D05DEC" w:rsidP="00D05DEC">
      <w:pPr>
        <w:numPr>
          <w:ilvl w:val="12"/>
          <w:numId w:val="0"/>
        </w:numPr>
        <w:autoSpaceDE w:val="0"/>
        <w:autoSpaceDN w:val="0"/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</w:p>
    <w:p w14:paraId="03FA7DDD" w14:textId="77777777" w:rsidR="00D05DEC" w:rsidRPr="00D05DEC" w:rsidRDefault="00D05DEC" w:rsidP="00D05DEC">
      <w:pPr>
        <w:tabs>
          <w:tab w:val="left" w:pos="360"/>
        </w:tabs>
        <w:autoSpaceDE w:val="0"/>
        <w:autoSpaceDN w:val="0"/>
        <w:spacing w:after="0" w:line="240" w:lineRule="auto"/>
        <w:ind w:left="340"/>
        <w:jc w:val="both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II. Przepisy gry.</w:t>
      </w:r>
    </w:p>
    <w:p w14:paraId="3BBB4866" w14:textId="77777777" w:rsidR="00D05DEC" w:rsidRPr="00D05DEC" w:rsidRDefault="00D05DEC" w:rsidP="00D05DEC">
      <w:pPr>
        <w:spacing w:after="0" w:line="240" w:lineRule="auto"/>
        <w:ind w:left="340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Zawody rozgrywane są zgodnie z niniejszym regulaminem. Pozostałe zasady nieokreślone w regulaminie – zgodnie z przepisami PZU:</w:t>
      </w:r>
    </w:p>
    <w:p w14:paraId="1AD544FA" w14:textId="77777777" w:rsidR="00D05DEC" w:rsidRPr="00D05DEC" w:rsidRDefault="00D05DEC" w:rsidP="00D05D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5 zawodników na boisku + bramkarz,</w:t>
      </w:r>
    </w:p>
    <w:p w14:paraId="02C3EF16" w14:textId="77777777" w:rsidR="00D05DEC" w:rsidRPr="00D05DEC" w:rsidRDefault="00D05DEC" w:rsidP="00D05DE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wymiary boiska szer. 18-</w:t>
      </w:r>
      <w:smartTag w:uri="urn:schemas-microsoft-com:office:smarttags" w:element="metricconverter">
        <w:smartTagPr>
          <w:attr w:name="ProductID" w:val="20 m"/>
        </w:smartTagPr>
        <w:r w:rsidRPr="00D05DEC">
          <w:rPr>
            <w:rFonts w:ascii="Arial" w:eastAsia="Times New Roman" w:hAnsi="Arial" w:cs="Arial"/>
            <w:kern w:val="0"/>
            <w:lang w:val="x-none" w:eastAsia="x-none"/>
            <w14:ligatures w14:val="none"/>
          </w:rPr>
          <w:t>20 m</w:t>
        </w:r>
      </w:smartTag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 xml:space="preserve"> dł. 36-</w:t>
      </w:r>
      <w:smartTag w:uri="urn:schemas-microsoft-com:office:smarttags" w:element="metricconverter">
        <w:smartTagPr>
          <w:attr w:name="ProductID" w:val="40 m"/>
        </w:smartTagPr>
        <w:r w:rsidRPr="00D05DEC">
          <w:rPr>
            <w:rFonts w:ascii="Arial" w:eastAsia="Times New Roman" w:hAnsi="Arial" w:cs="Arial"/>
            <w:kern w:val="0"/>
            <w:lang w:val="x-none" w:eastAsia="x-none"/>
            <w14:ligatures w14:val="none"/>
          </w:rPr>
          <w:t>40 m</w:t>
        </w:r>
      </w:smartTag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,</w:t>
      </w:r>
    </w:p>
    <w:p w14:paraId="31B7BE50" w14:textId="77777777" w:rsidR="00D05DEC" w:rsidRPr="00D05DEC" w:rsidRDefault="00D05DEC" w:rsidP="00D05D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czas gry 3 tercje x 8 minut + 2 minuty przerwy,</w:t>
      </w:r>
    </w:p>
    <w:p w14:paraId="710CDA0E" w14:textId="77777777" w:rsidR="00D05DEC" w:rsidRPr="00D05DEC" w:rsidRDefault="00D05DEC" w:rsidP="00D05D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pole bramkowe: szerokość </w:t>
      </w:r>
      <w:smartTag w:uri="urn:schemas-microsoft-com:office:smarttags" w:element="metricconverter">
        <w:smartTagPr>
          <w:attr w:name="ProductID" w:val="5 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5 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x długość </w:t>
      </w:r>
      <w:smartTag w:uri="urn:schemas-microsoft-com:office:smarttags" w:element="metricconverter">
        <w:smartTagPr>
          <w:attr w:name="ProductID" w:val="4 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4 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</w:p>
    <w:p w14:paraId="15163783" w14:textId="60C1A273" w:rsidR="00D05DEC" w:rsidRPr="00D05DEC" w:rsidRDefault="00D05DEC" w:rsidP="00D05D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pole </w:t>
      </w:r>
      <w:proofErr w:type="spellStart"/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przedbramkowe</w:t>
      </w:r>
      <w:proofErr w:type="spellEnd"/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szerokość </w:t>
      </w:r>
      <w:smartTag w:uri="urn:schemas-microsoft-com:office:smarttags" w:element="metricconverter">
        <w:smartTagPr>
          <w:attr w:name="ProductID" w:val="2,5 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2,5 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długość </w:t>
      </w:r>
      <w:smartTag w:uri="urn:schemas-microsoft-com:office:smarttags" w:element="metricconverter">
        <w:smartTagPr>
          <w:attr w:name="ProductID" w:val="1 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1 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(linia bramkowa znajduje się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</w:t>
      </w: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3,5 m od linii końcowej boiska),</w:t>
      </w:r>
    </w:p>
    <w:p w14:paraId="105C49C6" w14:textId="77777777" w:rsidR="00D05DEC" w:rsidRPr="00D05DEC" w:rsidRDefault="00D05DEC" w:rsidP="00D05D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bramki 160 x </w:t>
      </w:r>
      <w:smartTag w:uri="urn:schemas-microsoft-com:office:smarttags" w:element="metricconverter">
        <w:smartTagPr>
          <w:attr w:name="ProductID" w:val="115 c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115 cm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(dopuszcza się bramki klubowe </w:t>
      </w:r>
      <w:smartTag w:uri="urn:schemas-microsoft-com:office:smarttags" w:element="metricconverter">
        <w:smartTagPr>
          <w:attr w:name="ProductID" w:val="140 c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140 cm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 x </w:t>
      </w:r>
      <w:smartTag w:uri="urn:schemas-microsoft-com:office:smarttags" w:element="metricconverter">
        <w:smartTagPr>
          <w:attr w:name="ProductID" w:val="105 cm"/>
        </w:smartTagPr>
        <w:r w:rsidRPr="00D05DEC">
          <w:rPr>
            <w:rFonts w:ascii="Arial" w:eastAsia="Times New Roman" w:hAnsi="Arial" w:cs="Arial"/>
            <w:kern w:val="0"/>
            <w:lang w:eastAsia="pl-PL"/>
            <w14:ligatures w14:val="none"/>
          </w:rPr>
          <w:t>105 cm</w:t>
        </w:r>
      </w:smartTag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).</w:t>
      </w:r>
    </w:p>
    <w:p w14:paraId="3F86F8B6" w14:textId="77777777" w:rsidR="00D05DEC" w:rsidRPr="00D05DEC" w:rsidRDefault="00D05DEC" w:rsidP="00D05DEC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</w:p>
    <w:p w14:paraId="38003868" w14:textId="77777777" w:rsidR="00D05DEC" w:rsidRPr="00D05DEC" w:rsidRDefault="00D05DEC" w:rsidP="00D05DEC">
      <w:pPr>
        <w:spacing w:after="0" w:line="240" w:lineRule="auto"/>
        <w:ind w:left="227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b/>
          <w:kern w:val="0"/>
          <w:lang w:eastAsia="pl-PL"/>
          <w14:ligatures w14:val="none"/>
        </w:rPr>
        <w:t>III. Punktacja:</w:t>
      </w:r>
    </w:p>
    <w:p w14:paraId="7B80C2E5" w14:textId="732FFE80" w:rsidR="00D05DEC" w:rsidRPr="00D05DEC" w:rsidRDefault="00D05DEC" w:rsidP="00D05DEC">
      <w:pPr>
        <w:spacing w:after="0" w:line="240" w:lineRule="auto"/>
        <w:ind w:left="22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Za wygrane spotkanie drużyna otrzymuje - 3 punkty, za remis - 1 punkt, za przegraną 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  </w:t>
      </w: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- 0 punktów.</w:t>
      </w:r>
    </w:p>
    <w:p w14:paraId="15C1D896" w14:textId="77777777" w:rsidR="00D05DEC" w:rsidRPr="00D05DEC" w:rsidRDefault="00D05DEC" w:rsidP="00D05DEC">
      <w:pPr>
        <w:autoSpaceDE w:val="0"/>
        <w:autoSpaceDN w:val="0"/>
        <w:spacing w:after="0" w:line="276" w:lineRule="auto"/>
        <w:ind w:left="227"/>
        <w:rPr>
          <w:rFonts w:ascii="Arial" w:eastAsia="Times New Roman" w:hAnsi="Arial" w:cs="Arial"/>
          <w:kern w:val="0"/>
          <w:lang w:val="x-none" w:eastAsia="x-none"/>
          <w14:ligatures w14:val="none"/>
        </w:rPr>
      </w:pPr>
      <w:r w:rsidRPr="00D05DEC">
        <w:rPr>
          <w:rFonts w:ascii="Arial" w:eastAsia="Times New Roman" w:hAnsi="Arial" w:cs="Arial"/>
          <w:kern w:val="0"/>
          <w:lang w:val="x-none" w:eastAsia="x-none"/>
          <w14:ligatures w14:val="none"/>
        </w:rPr>
        <w:t>O kolejności miejsc decyduje:</w:t>
      </w:r>
    </w:p>
    <w:p w14:paraId="489E9CAD" w14:textId="77777777" w:rsidR="00D05DEC" w:rsidRPr="00D05DEC" w:rsidRDefault="00D05DEC" w:rsidP="00D05DEC">
      <w:pPr>
        <w:numPr>
          <w:ilvl w:val="0"/>
          <w:numId w:val="2"/>
        </w:numPr>
        <w:spacing w:after="0" w:line="276" w:lineRule="auto"/>
        <w:ind w:left="58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większa liczba zdobytych punktów,</w:t>
      </w:r>
    </w:p>
    <w:p w14:paraId="07ED7CCE" w14:textId="77777777" w:rsidR="00D05DEC" w:rsidRPr="00D05DEC" w:rsidRDefault="00D05DEC" w:rsidP="00D05DEC">
      <w:pPr>
        <w:numPr>
          <w:ilvl w:val="0"/>
          <w:numId w:val="2"/>
        </w:numPr>
        <w:spacing w:after="0" w:line="276" w:lineRule="auto"/>
        <w:ind w:left="58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gdy dwie lub więcej drużyn uzyska tę samą liczbę punktów:</w:t>
      </w:r>
    </w:p>
    <w:p w14:paraId="3CD9AA27" w14:textId="77777777" w:rsidR="00D05DEC" w:rsidRPr="00D05DEC" w:rsidRDefault="00D05DEC" w:rsidP="00D05DEC">
      <w:pPr>
        <w:spacing w:after="0" w:line="276" w:lineRule="auto"/>
        <w:ind w:left="58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wynik bezpośredniego spotkania lub mała tabela - między zainteresowanymi zespołami (większa liczba zdobytych punktów w zawodach pomiędzy zainteresowanymi drużynami),</w:t>
      </w:r>
    </w:p>
    <w:p w14:paraId="0561604E" w14:textId="77777777" w:rsidR="00D05DEC" w:rsidRPr="00D05DEC" w:rsidRDefault="00D05DEC" w:rsidP="00D05DEC">
      <w:pPr>
        <w:numPr>
          <w:ilvl w:val="0"/>
          <w:numId w:val="3"/>
        </w:numPr>
        <w:spacing w:after="0" w:line="276" w:lineRule="auto"/>
        <w:ind w:left="92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 xml:space="preserve">lepsza różnica bramek - większa, dodatnia różnica między zdobytymi i utraconymi bramkami       w spotkaniach tych drużyn, </w:t>
      </w:r>
    </w:p>
    <w:p w14:paraId="03B8446A" w14:textId="77777777" w:rsidR="00D05DEC" w:rsidRPr="00D05DEC" w:rsidRDefault="00D05DEC" w:rsidP="00D05DEC">
      <w:pPr>
        <w:numPr>
          <w:ilvl w:val="0"/>
          <w:numId w:val="3"/>
        </w:numPr>
        <w:spacing w:after="0" w:line="276" w:lineRule="auto"/>
        <w:ind w:left="927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większa liczba zdobytych bramek w całym turnieju,</w:t>
      </w:r>
    </w:p>
    <w:p w14:paraId="73050E85" w14:textId="77777777" w:rsidR="00D05DEC" w:rsidRDefault="00D05DEC" w:rsidP="00D05DEC">
      <w:pPr>
        <w:numPr>
          <w:ilvl w:val="0"/>
          <w:numId w:val="2"/>
        </w:numPr>
        <w:spacing w:after="0" w:line="276" w:lineRule="auto"/>
        <w:ind w:left="643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D05DEC">
        <w:rPr>
          <w:rFonts w:ascii="Arial" w:eastAsia="Times New Roman" w:hAnsi="Arial" w:cs="Arial"/>
          <w:kern w:val="0"/>
          <w:lang w:eastAsia="pl-PL"/>
          <w14:ligatures w14:val="none"/>
        </w:rPr>
        <w:t>jeżeli powyższe punkty nie przyniosą rozstrzygnięcia należy przeprowadzić rzuty karne między zainteresowanymi drużynami.</w:t>
      </w:r>
    </w:p>
    <w:p w14:paraId="7386E33D" w14:textId="77777777" w:rsidR="00D05DEC" w:rsidRDefault="00D05DEC" w:rsidP="00D05DE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D397CE1" w14:textId="77777777" w:rsidR="00D05DEC" w:rsidRPr="00DF13E8" w:rsidRDefault="00D05DEC" w:rsidP="00D05DEC">
      <w:pPr>
        <w:pStyle w:val="Standard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F13E8">
        <w:rPr>
          <w:rFonts w:ascii="Arial" w:hAnsi="Arial" w:cs="Arial"/>
          <w:b/>
          <w:bCs/>
          <w:color w:val="FF0000"/>
          <w:sz w:val="22"/>
          <w:szCs w:val="22"/>
        </w:rPr>
        <w:t>Rozgrywki gminne i powiatowe mogą być sędziowane przez nauczycieli wychowania fizycznego.</w:t>
      </w:r>
    </w:p>
    <w:p w14:paraId="3178A406" w14:textId="77777777" w:rsidR="00D05DEC" w:rsidRPr="00DF13E8" w:rsidRDefault="00D05DEC" w:rsidP="00D05DEC">
      <w:pPr>
        <w:pStyle w:val="Standard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F13E8">
        <w:rPr>
          <w:rFonts w:ascii="Arial" w:hAnsi="Arial" w:cs="Arial"/>
          <w:b/>
          <w:bCs/>
          <w:color w:val="FF0000"/>
          <w:sz w:val="22"/>
          <w:szCs w:val="22"/>
        </w:rPr>
        <w:t>Każdy uczeń musi posiadać ważną legitymację szkolną. Prawo reprezentowania szkoły mają uczniowie, którzy rozpoczęli w niej naukę nie później niż 1 października roku szkolnego 2023/2024 lub za zgodą organizatora.</w:t>
      </w:r>
    </w:p>
    <w:p w14:paraId="7C393D50" w14:textId="77777777" w:rsidR="00D05DEC" w:rsidRPr="00425B98" w:rsidRDefault="00D05DEC" w:rsidP="00D05DEC">
      <w:pPr>
        <w:pStyle w:val="Standard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DF13E8">
        <w:rPr>
          <w:rFonts w:ascii="Arial" w:hAnsi="Arial" w:cs="Arial"/>
          <w:b/>
          <w:bCs/>
          <w:color w:val="FF0000"/>
          <w:sz w:val="22"/>
          <w:szCs w:val="22"/>
        </w:rPr>
        <w:t xml:space="preserve">Każdy uczeń musi posiadać zgodę rodziców lub opiekunów prawnych na udział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</w:t>
      </w:r>
      <w:r w:rsidRPr="00DF13E8">
        <w:rPr>
          <w:rFonts w:ascii="Arial" w:hAnsi="Arial" w:cs="Arial"/>
          <w:b/>
          <w:bCs/>
          <w:color w:val="FF0000"/>
          <w:sz w:val="22"/>
          <w:szCs w:val="22"/>
        </w:rPr>
        <w:t xml:space="preserve">w zawodach. Zgodę należy zamieścić w Systemie Rejestracji Szkół </w:t>
      </w:r>
      <w:r w:rsidRPr="00425B98">
        <w:rPr>
          <w:rFonts w:ascii="Arial" w:hAnsi="Arial" w:cs="Arial"/>
          <w:b/>
          <w:bCs/>
          <w:color w:val="0070C0"/>
          <w:sz w:val="22"/>
          <w:szCs w:val="22"/>
        </w:rPr>
        <w:t>srs.szs.pl</w:t>
      </w:r>
    </w:p>
    <w:p w14:paraId="3AF21CAD" w14:textId="77777777" w:rsidR="00D05DEC" w:rsidRPr="00DF13E8" w:rsidRDefault="00D05DEC" w:rsidP="00D05DEC">
      <w:pPr>
        <w:pStyle w:val="Standard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F13E8">
        <w:rPr>
          <w:rFonts w:ascii="Arial" w:hAnsi="Arial" w:cs="Arial"/>
          <w:b/>
          <w:bCs/>
          <w:color w:val="FF0000"/>
          <w:sz w:val="22"/>
          <w:szCs w:val="22"/>
        </w:rPr>
        <w:t>Zgoda pozostaje w szkole.</w:t>
      </w:r>
    </w:p>
    <w:p w14:paraId="6034309A" w14:textId="77777777" w:rsidR="00D05DEC" w:rsidRDefault="00D05DEC" w:rsidP="00D05DE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F255333" w14:textId="18C888C8" w:rsidR="00D05DEC" w:rsidRPr="00D05DEC" w:rsidRDefault="00D05DEC" w:rsidP="00D05DEC">
      <w:pPr>
        <w:spacing w:after="0" w:line="276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>
        <w:rPr>
          <w:rFonts w:ascii="Arial" w:eastAsia="Times New Roman" w:hAnsi="Arial" w:cs="Arial"/>
          <w:kern w:val="0"/>
          <w:lang w:eastAsia="pl-PL"/>
          <w14:ligatures w14:val="none"/>
        </w:rPr>
        <w:br/>
      </w:r>
    </w:p>
    <w:p w14:paraId="48513EE5" w14:textId="77777777" w:rsidR="00D05DEC" w:rsidRDefault="00D05DEC"/>
    <w:sectPr w:rsidR="00D0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52AA"/>
    <w:multiLevelType w:val="hybridMultilevel"/>
    <w:tmpl w:val="4822ADC0"/>
    <w:lvl w:ilvl="0" w:tplc="35DE05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52110"/>
    <w:multiLevelType w:val="hybridMultilevel"/>
    <w:tmpl w:val="35460676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6A4"/>
    <w:multiLevelType w:val="hybridMultilevel"/>
    <w:tmpl w:val="5D4A4D2A"/>
    <w:lvl w:ilvl="0" w:tplc="C1AED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496915">
    <w:abstractNumId w:val="1"/>
  </w:num>
  <w:num w:numId="2" w16cid:durableId="1678920528">
    <w:abstractNumId w:val="0"/>
  </w:num>
  <w:num w:numId="3" w16cid:durableId="32925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EC"/>
    <w:rsid w:val="00425B98"/>
    <w:rsid w:val="00D0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61FCD"/>
  <w15:chartTrackingRefBased/>
  <w15:docId w15:val="{3E3C19F6-6721-42BF-8499-3961533E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D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s.s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cp:keywords/>
  <dc:description/>
  <cp:lastModifiedBy>Tadeusz Walczuk</cp:lastModifiedBy>
  <cp:revision>3</cp:revision>
  <dcterms:created xsi:type="dcterms:W3CDTF">2023-09-24T09:40:00Z</dcterms:created>
  <dcterms:modified xsi:type="dcterms:W3CDTF">2023-09-24T09:50:00Z</dcterms:modified>
</cp:coreProperties>
</file>